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CFD8" w14:textId="093357B3" w:rsidR="00897E74" w:rsidRPr="00A94491" w:rsidRDefault="00B300D1" w:rsidP="00B300D1">
      <w:pPr>
        <w:jc w:val="center"/>
        <w:rPr>
          <w:rFonts w:ascii="Arial" w:hAnsi="Arial" w:cs="Arial"/>
          <w:b/>
          <w:bCs/>
        </w:rPr>
      </w:pPr>
      <w:proofErr w:type="spellStart"/>
      <w:r w:rsidRPr="00A94491">
        <w:rPr>
          <w:rFonts w:ascii="Arial" w:hAnsi="Arial" w:cs="Arial"/>
          <w:b/>
          <w:bCs/>
        </w:rPr>
        <w:t>Ketahanan</w:t>
      </w:r>
      <w:proofErr w:type="spellEnd"/>
      <w:r w:rsidRPr="00A94491">
        <w:rPr>
          <w:rFonts w:ascii="Arial" w:hAnsi="Arial" w:cs="Arial"/>
          <w:b/>
          <w:bCs/>
        </w:rPr>
        <w:t xml:space="preserve"> </w:t>
      </w:r>
      <w:proofErr w:type="spellStart"/>
      <w:r w:rsidRPr="00A94491">
        <w:rPr>
          <w:rFonts w:ascii="Arial" w:hAnsi="Arial" w:cs="Arial"/>
          <w:b/>
          <w:bCs/>
        </w:rPr>
        <w:t>Pangan</w:t>
      </w:r>
      <w:proofErr w:type="spellEnd"/>
      <w:r w:rsidRPr="00A94491">
        <w:rPr>
          <w:rFonts w:ascii="Arial" w:hAnsi="Arial" w:cs="Arial"/>
          <w:b/>
          <w:bCs/>
        </w:rPr>
        <w:t xml:space="preserve"> </w:t>
      </w:r>
      <w:proofErr w:type="spellStart"/>
      <w:r w:rsidRPr="00A94491">
        <w:rPr>
          <w:rFonts w:ascii="Arial" w:hAnsi="Arial" w:cs="Arial"/>
          <w:b/>
          <w:bCs/>
        </w:rPr>
        <w:t>Penting</w:t>
      </w:r>
      <w:proofErr w:type="spellEnd"/>
      <w:r w:rsidRPr="00A94491">
        <w:rPr>
          <w:rFonts w:ascii="Arial" w:hAnsi="Arial" w:cs="Arial"/>
          <w:b/>
          <w:bCs/>
        </w:rPr>
        <w:t xml:space="preserve"> </w:t>
      </w:r>
      <w:proofErr w:type="spellStart"/>
      <w:r w:rsidRPr="00A94491">
        <w:rPr>
          <w:rFonts w:ascii="Arial" w:hAnsi="Arial" w:cs="Arial"/>
          <w:b/>
          <w:bCs/>
        </w:rPr>
        <w:t>Menjadi</w:t>
      </w:r>
      <w:proofErr w:type="spellEnd"/>
      <w:r w:rsidRPr="00A94491">
        <w:rPr>
          <w:rFonts w:ascii="Arial" w:hAnsi="Arial" w:cs="Arial"/>
          <w:b/>
          <w:bCs/>
        </w:rPr>
        <w:t xml:space="preserve"> </w:t>
      </w:r>
      <w:proofErr w:type="spellStart"/>
      <w:r w:rsidRPr="00A94491">
        <w:rPr>
          <w:rFonts w:ascii="Arial" w:hAnsi="Arial" w:cs="Arial"/>
          <w:b/>
          <w:bCs/>
        </w:rPr>
        <w:t>Perhatian</w:t>
      </w:r>
      <w:proofErr w:type="spellEnd"/>
      <w:r w:rsidRPr="00A94491">
        <w:rPr>
          <w:rFonts w:ascii="Arial" w:hAnsi="Arial" w:cs="Arial"/>
          <w:b/>
          <w:bCs/>
        </w:rPr>
        <w:t xml:space="preserve"> ASEAN</w:t>
      </w:r>
    </w:p>
    <w:p w14:paraId="48826BAD" w14:textId="3306FF5B" w:rsidR="00911F0E" w:rsidRPr="00A94491" w:rsidRDefault="00911F0E" w:rsidP="00B300D1">
      <w:pPr>
        <w:jc w:val="both"/>
        <w:rPr>
          <w:rFonts w:ascii="Arial" w:hAnsi="Arial" w:cs="Arial"/>
        </w:rPr>
      </w:pPr>
      <w:r w:rsidRPr="00A94491">
        <w:rPr>
          <w:rFonts w:ascii="Arial" w:hAnsi="Arial" w:cs="Arial"/>
          <w:noProof/>
        </w:rPr>
        <w:drawing>
          <wp:inline distT="0" distB="0" distL="0" distR="0" wp14:anchorId="2E7F22E5" wp14:editId="44D48A3B">
            <wp:extent cx="5731510" cy="3818890"/>
            <wp:effectExtent l="0" t="0" r="2540" b="0"/>
            <wp:docPr id="1033850563" name="Picture 1" descr="A picture containing flower arranging, floristry, funeral,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50563" name="Picture 1" descr="A picture containing flower arranging, floristry, funeral, 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inline>
        </w:drawing>
      </w:r>
    </w:p>
    <w:p w14:paraId="4750B3BD" w14:textId="2F16627B" w:rsidR="00911F0E" w:rsidRPr="00A94491" w:rsidRDefault="00911F0E" w:rsidP="00B300D1">
      <w:pPr>
        <w:jc w:val="both"/>
        <w:rPr>
          <w:rFonts w:ascii="Arial" w:hAnsi="Arial" w:cs="Arial"/>
          <w:i/>
          <w:iCs/>
        </w:rPr>
      </w:pPr>
      <w:proofErr w:type="spellStart"/>
      <w:r w:rsidRPr="00A94491">
        <w:rPr>
          <w:rFonts w:ascii="Arial" w:hAnsi="Arial" w:cs="Arial"/>
          <w:i/>
          <w:iCs/>
        </w:rPr>
        <w:t>Pembukaan</w:t>
      </w:r>
      <w:proofErr w:type="spellEnd"/>
      <w:r w:rsidRPr="00A94491">
        <w:rPr>
          <w:rFonts w:ascii="Arial" w:hAnsi="Arial" w:cs="Arial"/>
          <w:i/>
          <w:iCs/>
        </w:rPr>
        <w:t xml:space="preserve"> KTT </w:t>
      </w:r>
      <w:r w:rsidR="004F4024" w:rsidRPr="00A94491">
        <w:rPr>
          <w:rFonts w:ascii="Arial" w:hAnsi="Arial" w:cs="Arial"/>
          <w:i/>
          <w:iCs/>
        </w:rPr>
        <w:t xml:space="preserve">ke-42 </w:t>
      </w:r>
      <w:r w:rsidRPr="00A94491">
        <w:rPr>
          <w:rFonts w:ascii="Arial" w:hAnsi="Arial" w:cs="Arial"/>
          <w:i/>
          <w:iCs/>
        </w:rPr>
        <w:t>ASEAN oleh</w:t>
      </w:r>
      <w:r w:rsidR="004F4024" w:rsidRPr="00A94491">
        <w:rPr>
          <w:rFonts w:ascii="Arial" w:hAnsi="Arial" w:cs="Arial"/>
          <w:i/>
          <w:iCs/>
        </w:rPr>
        <w:t xml:space="preserve"> </w:t>
      </w:r>
      <w:proofErr w:type="spellStart"/>
      <w:r w:rsidRPr="00A94491">
        <w:rPr>
          <w:rFonts w:ascii="Arial" w:hAnsi="Arial" w:cs="Arial"/>
          <w:i/>
          <w:iCs/>
        </w:rPr>
        <w:t>Presiden</w:t>
      </w:r>
      <w:proofErr w:type="spellEnd"/>
      <w:r w:rsidRPr="00A94491">
        <w:rPr>
          <w:rFonts w:ascii="Arial" w:hAnsi="Arial" w:cs="Arial"/>
          <w:i/>
          <w:iCs/>
        </w:rPr>
        <w:t xml:space="preserve"> RI Joko Widodo di Hotel </w:t>
      </w:r>
      <w:proofErr w:type="spellStart"/>
      <w:r w:rsidRPr="00A94491">
        <w:rPr>
          <w:rFonts w:ascii="Arial" w:hAnsi="Arial" w:cs="Arial"/>
          <w:i/>
          <w:iCs/>
        </w:rPr>
        <w:t>Mer</w:t>
      </w:r>
      <w:r w:rsidR="000A7637">
        <w:rPr>
          <w:rFonts w:ascii="Arial" w:hAnsi="Arial" w:cs="Arial"/>
          <w:i/>
          <w:iCs/>
        </w:rPr>
        <w:t>u</w:t>
      </w:r>
      <w:r w:rsidRPr="00A94491">
        <w:rPr>
          <w:rFonts w:ascii="Arial" w:hAnsi="Arial" w:cs="Arial"/>
          <w:i/>
          <w:iCs/>
        </w:rPr>
        <w:t>orah</w:t>
      </w:r>
      <w:proofErr w:type="spellEnd"/>
      <w:r w:rsidRPr="00A94491">
        <w:rPr>
          <w:rFonts w:ascii="Arial" w:hAnsi="Arial" w:cs="Arial"/>
          <w:i/>
          <w:iCs/>
        </w:rPr>
        <w:t xml:space="preserve"> Labuan Bajo, </w:t>
      </w:r>
      <w:proofErr w:type="spellStart"/>
      <w:r w:rsidRPr="00A94491">
        <w:rPr>
          <w:rFonts w:ascii="Arial" w:hAnsi="Arial" w:cs="Arial"/>
          <w:i/>
          <w:iCs/>
        </w:rPr>
        <w:t>Manggarai</w:t>
      </w:r>
      <w:proofErr w:type="spellEnd"/>
      <w:r w:rsidRPr="00A94491">
        <w:rPr>
          <w:rFonts w:ascii="Arial" w:hAnsi="Arial" w:cs="Arial"/>
          <w:i/>
          <w:iCs/>
        </w:rPr>
        <w:t xml:space="preserve"> Barat, Nusa Tenggara Timur</w:t>
      </w:r>
      <w:r w:rsidR="00A50687" w:rsidRPr="00A94491">
        <w:rPr>
          <w:rFonts w:ascii="Arial" w:hAnsi="Arial" w:cs="Arial"/>
          <w:i/>
          <w:iCs/>
        </w:rPr>
        <w:t xml:space="preserve">. </w:t>
      </w:r>
      <w:r w:rsidR="001448C0" w:rsidRPr="00A94491">
        <w:rPr>
          <w:rFonts w:ascii="Arial" w:hAnsi="Arial" w:cs="Arial"/>
        </w:rPr>
        <w:t>(ASEAN 2023 Gallery/</w:t>
      </w:r>
      <w:proofErr w:type="spellStart"/>
      <w:r w:rsidR="001448C0" w:rsidRPr="00A94491">
        <w:rPr>
          <w:rFonts w:ascii="Arial" w:hAnsi="Arial" w:cs="Arial"/>
        </w:rPr>
        <w:t>Kominfo</w:t>
      </w:r>
      <w:proofErr w:type="spellEnd"/>
      <w:r w:rsidR="001448C0" w:rsidRPr="00A94491">
        <w:rPr>
          <w:rFonts w:ascii="Arial" w:hAnsi="Arial" w:cs="Arial"/>
        </w:rPr>
        <w:t>)</w:t>
      </w:r>
    </w:p>
    <w:p w14:paraId="2E2D9387" w14:textId="77777777" w:rsidR="00911F0E" w:rsidRPr="00A94491" w:rsidRDefault="00911F0E" w:rsidP="00BC3191">
      <w:pPr>
        <w:jc w:val="both"/>
        <w:rPr>
          <w:rFonts w:ascii="Arial" w:hAnsi="Arial" w:cs="Arial"/>
        </w:rPr>
      </w:pPr>
    </w:p>
    <w:p w14:paraId="4B43B8AD" w14:textId="335A7C46" w:rsidR="00BC3191" w:rsidRPr="00A94491" w:rsidRDefault="00B300D1" w:rsidP="00BC3191">
      <w:pPr>
        <w:pStyle w:val="NormalWeb"/>
        <w:shd w:val="clear" w:color="auto" w:fill="FFFFFF"/>
        <w:spacing w:before="0" w:beforeAutospacing="0"/>
        <w:jc w:val="both"/>
        <w:rPr>
          <w:rFonts w:ascii="Arial" w:hAnsi="Arial" w:cs="Arial"/>
          <w:color w:val="111111"/>
          <w:sz w:val="22"/>
          <w:szCs w:val="22"/>
          <w:lang w:val="it-IT"/>
        </w:rPr>
      </w:pPr>
      <w:proofErr w:type="spellStart"/>
      <w:r w:rsidRPr="00A94491">
        <w:rPr>
          <w:rFonts w:ascii="Arial" w:hAnsi="Arial" w:cs="Arial"/>
          <w:color w:val="14142B"/>
          <w:sz w:val="22"/>
          <w:szCs w:val="22"/>
          <w:shd w:val="clear" w:color="auto" w:fill="FFFFFF"/>
        </w:rPr>
        <w:t>Mayoritas</w:t>
      </w:r>
      <w:proofErr w:type="spellEnd"/>
      <w:r w:rsidRPr="00A94491">
        <w:rPr>
          <w:rFonts w:ascii="Arial" w:hAnsi="Arial" w:cs="Arial"/>
          <w:color w:val="14142B"/>
          <w:sz w:val="22"/>
          <w:szCs w:val="22"/>
          <w:shd w:val="clear" w:color="auto" w:fill="FFFFFF"/>
        </w:rPr>
        <w:t xml:space="preserve"> negara-negara </w:t>
      </w:r>
      <w:proofErr w:type="spellStart"/>
      <w:r w:rsidR="004F4024" w:rsidRPr="00A94491">
        <w:rPr>
          <w:rFonts w:ascii="Arial" w:hAnsi="Arial" w:cs="Arial"/>
          <w:color w:val="14142B"/>
          <w:sz w:val="22"/>
          <w:szCs w:val="22"/>
          <w:shd w:val="clear" w:color="auto" w:fill="FFFFFF"/>
        </w:rPr>
        <w:t>anggota</w:t>
      </w:r>
      <w:proofErr w:type="spellEnd"/>
      <w:r w:rsidRPr="00A94491">
        <w:rPr>
          <w:rFonts w:ascii="Arial" w:hAnsi="Arial" w:cs="Arial"/>
          <w:color w:val="14142B"/>
          <w:sz w:val="22"/>
          <w:szCs w:val="22"/>
          <w:shd w:val="clear" w:color="auto" w:fill="FFFFFF"/>
        </w:rPr>
        <w:t xml:space="preserve"> </w:t>
      </w:r>
      <w:r w:rsidR="00387443" w:rsidRPr="00A94491">
        <w:rPr>
          <w:rFonts w:ascii="Arial" w:hAnsi="Arial" w:cs="Arial"/>
          <w:color w:val="111111"/>
          <w:sz w:val="22"/>
          <w:szCs w:val="22"/>
        </w:rPr>
        <w:t>Association of Southeast Asian Nations (</w:t>
      </w:r>
      <w:r w:rsidRPr="00A94491">
        <w:rPr>
          <w:rFonts w:ascii="Arial" w:hAnsi="Arial" w:cs="Arial"/>
          <w:color w:val="14142B"/>
          <w:sz w:val="22"/>
          <w:szCs w:val="22"/>
          <w:shd w:val="clear" w:color="auto" w:fill="FFFFFF"/>
        </w:rPr>
        <w:t>ASEAN</w:t>
      </w:r>
      <w:r w:rsidR="00387443" w:rsidRPr="00A94491">
        <w:rPr>
          <w:rFonts w:ascii="Arial" w:hAnsi="Arial" w:cs="Arial"/>
          <w:color w:val="14142B"/>
          <w:sz w:val="22"/>
          <w:szCs w:val="22"/>
          <w:shd w:val="clear" w:color="auto" w:fill="FFFFFF"/>
        </w:rPr>
        <w:t>)</w:t>
      </w:r>
      <w:r w:rsidR="000A7637">
        <w:rPr>
          <w:rFonts w:ascii="Arial" w:hAnsi="Arial" w:cs="Arial"/>
          <w:color w:val="14142B"/>
          <w:sz w:val="22"/>
          <w:szCs w:val="22"/>
          <w:shd w:val="clear" w:color="auto" w:fill="FFFFFF"/>
        </w:rPr>
        <w:t xml:space="preserve"> </w:t>
      </w:r>
      <w:proofErr w:type="spellStart"/>
      <w:r w:rsidRPr="00A94491">
        <w:rPr>
          <w:rFonts w:ascii="Arial" w:hAnsi="Arial" w:cs="Arial"/>
          <w:color w:val="14142B"/>
          <w:sz w:val="22"/>
          <w:szCs w:val="22"/>
          <w:shd w:val="clear" w:color="auto" w:fill="FFFFFF"/>
        </w:rPr>
        <w:t>memiliki</w:t>
      </w:r>
      <w:proofErr w:type="spellEnd"/>
      <w:r w:rsidRPr="00A94491">
        <w:rPr>
          <w:rFonts w:ascii="Arial" w:hAnsi="Arial" w:cs="Arial"/>
          <w:color w:val="14142B"/>
          <w:sz w:val="22"/>
          <w:szCs w:val="22"/>
          <w:shd w:val="clear" w:color="auto" w:fill="FFFFFF"/>
        </w:rPr>
        <w:t xml:space="preserve"> </w:t>
      </w:r>
      <w:proofErr w:type="spellStart"/>
      <w:r w:rsidRPr="00A94491">
        <w:rPr>
          <w:rFonts w:ascii="Arial" w:hAnsi="Arial" w:cs="Arial"/>
          <w:color w:val="14142B"/>
          <w:sz w:val="22"/>
          <w:szCs w:val="22"/>
          <w:shd w:val="clear" w:color="auto" w:fill="FFFFFF"/>
        </w:rPr>
        <w:t>lahan</w:t>
      </w:r>
      <w:proofErr w:type="spellEnd"/>
      <w:r w:rsidRPr="00A94491">
        <w:rPr>
          <w:rFonts w:ascii="Arial" w:hAnsi="Arial" w:cs="Arial"/>
          <w:color w:val="14142B"/>
          <w:sz w:val="22"/>
          <w:szCs w:val="22"/>
          <w:shd w:val="clear" w:color="auto" w:fill="FFFFFF"/>
        </w:rPr>
        <w:t xml:space="preserve"> </w:t>
      </w:r>
      <w:proofErr w:type="spellStart"/>
      <w:r w:rsidRPr="00A94491">
        <w:rPr>
          <w:rFonts w:ascii="Arial" w:hAnsi="Arial" w:cs="Arial"/>
          <w:color w:val="14142B"/>
          <w:sz w:val="22"/>
          <w:szCs w:val="22"/>
          <w:shd w:val="clear" w:color="auto" w:fill="FFFFFF"/>
        </w:rPr>
        <w:t>pertanian</w:t>
      </w:r>
      <w:proofErr w:type="spellEnd"/>
      <w:r w:rsidRPr="00A94491">
        <w:rPr>
          <w:rFonts w:ascii="Arial" w:hAnsi="Arial" w:cs="Arial"/>
          <w:color w:val="14142B"/>
          <w:sz w:val="22"/>
          <w:szCs w:val="22"/>
          <w:shd w:val="clear" w:color="auto" w:fill="FFFFFF"/>
        </w:rPr>
        <w:t xml:space="preserve"> yang </w:t>
      </w:r>
      <w:proofErr w:type="spellStart"/>
      <w:r w:rsidRPr="00A94491">
        <w:rPr>
          <w:rFonts w:ascii="Arial" w:hAnsi="Arial" w:cs="Arial"/>
          <w:color w:val="14142B"/>
          <w:sz w:val="22"/>
          <w:szCs w:val="22"/>
          <w:shd w:val="clear" w:color="auto" w:fill="FFFFFF"/>
        </w:rPr>
        <w:t>cukup</w:t>
      </w:r>
      <w:proofErr w:type="spellEnd"/>
      <w:r w:rsidRPr="00A94491">
        <w:rPr>
          <w:rFonts w:ascii="Arial" w:hAnsi="Arial" w:cs="Arial"/>
          <w:color w:val="14142B"/>
          <w:sz w:val="22"/>
          <w:szCs w:val="22"/>
          <w:shd w:val="clear" w:color="auto" w:fill="FFFFFF"/>
        </w:rPr>
        <w:t xml:space="preserve"> </w:t>
      </w:r>
      <w:proofErr w:type="spellStart"/>
      <w:r w:rsidRPr="00A94491">
        <w:rPr>
          <w:rFonts w:ascii="Arial" w:hAnsi="Arial" w:cs="Arial"/>
          <w:color w:val="14142B"/>
          <w:sz w:val="22"/>
          <w:szCs w:val="22"/>
          <w:shd w:val="clear" w:color="auto" w:fill="FFFFFF"/>
        </w:rPr>
        <w:t>luas</w:t>
      </w:r>
      <w:proofErr w:type="spellEnd"/>
      <w:r w:rsidRPr="00A94491">
        <w:rPr>
          <w:rFonts w:ascii="Arial" w:hAnsi="Arial" w:cs="Arial"/>
          <w:color w:val="14142B"/>
          <w:sz w:val="22"/>
          <w:szCs w:val="22"/>
          <w:shd w:val="clear" w:color="auto" w:fill="FFFFFF"/>
        </w:rPr>
        <w:t xml:space="preserve"> dan </w:t>
      </w:r>
      <w:proofErr w:type="spellStart"/>
      <w:r w:rsidRPr="00A94491">
        <w:rPr>
          <w:rFonts w:ascii="Arial" w:hAnsi="Arial" w:cs="Arial"/>
          <w:color w:val="14142B"/>
          <w:sz w:val="22"/>
          <w:szCs w:val="22"/>
          <w:shd w:val="clear" w:color="auto" w:fill="FFFFFF"/>
        </w:rPr>
        <w:t>menjadi</w:t>
      </w:r>
      <w:proofErr w:type="spellEnd"/>
      <w:r w:rsidRPr="00A94491">
        <w:rPr>
          <w:rFonts w:ascii="Arial" w:hAnsi="Arial" w:cs="Arial"/>
          <w:color w:val="14142B"/>
          <w:sz w:val="22"/>
          <w:szCs w:val="22"/>
          <w:shd w:val="clear" w:color="auto" w:fill="FFFFFF"/>
        </w:rPr>
        <w:t xml:space="preserve"> </w:t>
      </w:r>
      <w:proofErr w:type="spellStart"/>
      <w:r w:rsidRPr="00A94491">
        <w:rPr>
          <w:rFonts w:ascii="Arial" w:hAnsi="Arial" w:cs="Arial"/>
          <w:color w:val="14142B"/>
          <w:sz w:val="22"/>
          <w:szCs w:val="22"/>
          <w:shd w:val="clear" w:color="auto" w:fill="FFFFFF"/>
        </w:rPr>
        <w:t>sumber</w:t>
      </w:r>
      <w:proofErr w:type="spellEnd"/>
      <w:r w:rsidRPr="00A94491">
        <w:rPr>
          <w:rFonts w:ascii="Arial" w:hAnsi="Arial" w:cs="Arial"/>
          <w:color w:val="14142B"/>
          <w:sz w:val="22"/>
          <w:szCs w:val="22"/>
          <w:shd w:val="clear" w:color="auto" w:fill="FFFFFF"/>
        </w:rPr>
        <w:t xml:space="preserve"> </w:t>
      </w:r>
      <w:proofErr w:type="spellStart"/>
      <w:r w:rsidRPr="00A94491">
        <w:rPr>
          <w:rFonts w:ascii="Arial" w:hAnsi="Arial" w:cs="Arial"/>
          <w:color w:val="14142B"/>
          <w:sz w:val="22"/>
          <w:szCs w:val="22"/>
          <w:shd w:val="clear" w:color="auto" w:fill="FFFFFF"/>
        </w:rPr>
        <w:t>pangan</w:t>
      </w:r>
      <w:proofErr w:type="spellEnd"/>
      <w:r w:rsidRPr="00A94491">
        <w:rPr>
          <w:rFonts w:ascii="Arial" w:hAnsi="Arial" w:cs="Arial"/>
          <w:color w:val="14142B"/>
          <w:sz w:val="22"/>
          <w:szCs w:val="22"/>
          <w:shd w:val="clear" w:color="auto" w:fill="FFFFFF"/>
        </w:rPr>
        <w:t xml:space="preserve"> dunia. </w:t>
      </w:r>
      <w:r w:rsidR="00F9473A" w:rsidRPr="00A94491">
        <w:rPr>
          <w:rFonts w:ascii="Arial" w:hAnsi="Arial" w:cs="Arial"/>
          <w:color w:val="14142B"/>
          <w:sz w:val="22"/>
          <w:szCs w:val="22"/>
          <w:shd w:val="clear" w:color="auto" w:fill="FFFFFF"/>
          <w:lang w:val="it-IT"/>
        </w:rPr>
        <w:t xml:space="preserve">Namun uniknya, Singapura justru menempati urutan teratas dalam hal ketahanan pangan di kawasan Asia Tenggara. </w:t>
      </w:r>
      <w:r w:rsidR="00BC3191" w:rsidRPr="00A94491">
        <w:rPr>
          <w:rFonts w:ascii="Arial" w:hAnsi="Arial" w:cs="Arial"/>
          <w:color w:val="14142B"/>
          <w:sz w:val="22"/>
          <w:szCs w:val="22"/>
          <w:shd w:val="clear" w:color="auto" w:fill="FFFFFF"/>
          <w:lang w:val="it-IT"/>
        </w:rPr>
        <w:t xml:space="preserve"> Hal ini berdasar pada </w:t>
      </w:r>
      <w:r w:rsidR="00BC3191" w:rsidRPr="00A94491">
        <w:rPr>
          <w:rFonts w:ascii="Arial" w:hAnsi="Arial" w:cs="Arial"/>
          <w:color w:val="111111"/>
          <w:sz w:val="22"/>
          <w:szCs w:val="22"/>
          <w:lang w:val="it-IT"/>
        </w:rPr>
        <w:t>Indeks ketahanan pangan GFSI 2022, yang diukur dengan menggunakan empat indikator, yakni keterjangkauan harga pangan (</w:t>
      </w:r>
      <w:r w:rsidR="00BC3191" w:rsidRPr="00A94491">
        <w:rPr>
          <w:rStyle w:val="Emphasis"/>
          <w:rFonts w:ascii="Arial" w:hAnsi="Arial" w:cs="Arial"/>
          <w:color w:val="111111"/>
          <w:sz w:val="22"/>
          <w:szCs w:val="22"/>
          <w:lang w:val="it-IT"/>
        </w:rPr>
        <w:t>affordability</w:t>
      </w:r>
      <w:r w:rsidR="00BC3191" w:rsidRPr="00A94491">
        <w:rPr>
          <w:rFonts w:ascii="Arial" w:hAnsi="Arial" w:cs="Arial"/>
          <w:color w:val="111111"/>
          <w:sz w:val="22"/>
          <w:szCs w:val="22"/>
          <w:lang w:val="it-IT"/>
        </w:rPr>
        <w:t>), ketersediaan pasokan (</w:t>
      </w:r>
      <w:r w:rsidR="00BC3191" w:rsidRPr="00A94491">
        <w:rPr>
          <w:rStyle w:val="Emphasis"/>
          <w:rFonts w:ascii="Arial" w:hAnsi="Arial" w:cs="Arial"/>
          <w:color w:val="111111"/>
          <w:sz w:val="22"/>
          <w:szCs w:val="22"/>
          <w:lang w:val="it-IT"/>
        </w:rPr>
        <w:t>availability</w:t>
      </w:r>
      <w:r w:rsidR="00BC3191" w:rsidRPr="00A94491">
        <w:rPr>
          <w:rFonts w:ascii="Arial" w:hAnsi="Arial" w:cs="Arial"/>
          <w:color w:val="111111"/>
          <w:sz w:val="22"/>
          <w:szCs w:val="22"/>
          <w:lang w:val="it-IT"/>
        </w:rPr>
        <w:t>), kualitas nutrisi (</w:t>
      </w:r>
      <w:r w:rsidR="00BC3191" w:rsidRPr="00A94491">
        <w:rPr>
          <w:rStyle w:val="Emphasis"/>
          <w:rFonts w:ascii="Arial" w:hAnsi="Arial" w:cs="Arial"/>
          <w:color w:val="111111"/>
          <w:sz w:val="22"/>
          <w:szCs w:val="22"/>
          <w:lang w:val="it-IT"/>
        </w:rPr>
        <w:t>quality and safety</w:t>
      </w:r>
      <w:r w:rsidR="00BC3191" w:rsidRPr="00A94491">
        <w:rPr>
          <w:rFonts w:ascii="Arial" w:hAnsi="Arial" w:cs="Arial"/>
          <w:color w:val="111111"/>
          <w:sz w:val="22"/>
          <w:szCs w:val="22"/>
          <w:lang w:val="it-IT"/>
        </w:rPr>
        <w:t>), serta keberlanjutan dan adaptasi (</w:t>
      </w:r>
      <w:r w:rsidR="00BC3191" w:rsidRPr="00A94491">
        <w:rPr>
          <w:rStyle w:val="Emphasis"/>
          <w:rFonts w:ascii="Arial" w:hAnsi="Arial" w:cs="Arial"/>
          <w:color w:val="111111"/>
          <w:sz w:val="22"/>
          <w:szCs w:val="22"/>
          <w:lang w:val="it-IT"/>
        </w:rPr>
        <w:t>sustainability and adaptation</w:t>
      </w:r>
      <w:r w:rsidR="00BC3191" w:rsidRPr="00A94491">
        <w:rPr>
          <w:rFonts w:ascii="Arial" w:hAnsi="Arial" w:cs="Arial"/>
          <w:color w:val="111111"/>
          <w:sz w:val="22"/>
          <w:szCs w:val="22"/>
          <w:lang w:val="it-IT"/>
        </w:rPr>
        <w:t>).</w:t>
      </w:r>
    </w:p>
    <w:p w14:paraId="5A6D07C1" w14:textId="0E762A79" w:rsidR="00A50687" w:rsidRPr="00A94491" w:rsidRDefault="00F9473A" w:rsidP="00A50687">
      <w:pPr>
        <w:pStyle w:val="NormalWeb"/>
        <w:shd w:val="clear" w:color="auto" w:fill="FFFFFF"/>
        <w:jc w:val="both"/>
        <w:rPr>
          <w:rFonts w:ascii="Arial" w:hAnsi="Arial" w:cs="Arial"/>
          <w:color w:val="111111"/>
          <w:sz w:val="22"/>
          <w:szCs w:val="22"/>
          <w:lang w:val="it-IT"/>
        </w:rPr>
      </w:pPr>
      <w:r w:rsidRPr="00A94491">
        <w:rPr>
          <w:rFonts w:ascii="Arial" w:hAnsi="Arial" w:cs="Arial"/>
          <w:color w:val="111111"/>
          <w:sz w:val="22"/>
          <w:szCs w:val="22"/>
          <w:lang w:val="it-IT"/>
        </w:rPr>
        <w:t>Menurut data Global Food Security Index (GFSI), ketahanan pangan Indonesia pada 2021 memang masih berada di bawah Singapura. GFSI mencatat skor indeks ketahanan pangan Indonesia pada 2021 berada di level 59,2, sedangkan Singapura berada di level 77,4 dan menjadi yang tertinggi di Asia Tenggara.</w:t>
      </w:r>
      <w:r w:rsidR="00BC3191" w:rsidRPr="00A94491">
        <w:rPr>
          <w:rFonts w:ascii="Arial" w:hAnsi="Arial" w:cs="Arial"/>
          <w:color w:val="111111"/>
          <w:sz w:val="22"/>
          <w:szCs w:val="22"/>
          <w:lang w:val="it-IT"/>
        </w:rPr>
        <w:t xml:space="preserve"> Pada tahun 2022, indeks ketahanan pangan Indonesia menguat dan berada di level 60,2</w:t>
      </w:r>
      <w:r w:rsidR="00A50687" w:rsidRPr="00A94491">
        <w:rPr>
          <w:rFonts w:ascii="Arial" w:hAnsi="Arial" w:cs="Arial"/>
          <w:color w:val="111111"/>
          <w:sz w:val="22"/>
          <w:szCs w:val="22"/>
          <w:lang w:val="it-IT"/>
        </w:rPr>
        <w:t xml:space="preserve"> atau meningkat 1,7% dibandingkan tahun 2021. M</w:t>
      </w:r>
      <w:r w:rsidR="00BC3191" w:rsidRPr="00A94491">
        <w:rPr>
          <w:rFonts w:ascii="Arial" w:hAnsi="Arial" w:cs="Arial"/>
          <w:color w:val="111111"/>
          <w:sz w:val="22"/>
          <w:szCs w:val="22"/>
          <w:lang w:val="it-IT"/>
        </w:rPr>
        <w:t xml:space="preserve">eski demikian, </w:t>
      </w:r>
      <w:r w:rsidRPr="00A94491">
        <w:rPr>
          <w:rFonts w:ascii="Arial" w:hAnsi="Arial" w:cs="Arial"/>
          <w:color w:val="111111"/>
          <w:sz w:val="22"/>
          <w:szCs w:val="22"/>
          <w:lang w:val="it-IT"/>
        </w:rPr>
        <w:t>ketahanan pangan Indonesia pada 2022 masih lebih rendah dibanding rata-rata global yang indeksnya 62,2, serta di bawah rata-rata Asia Pasifik yang indeksnya 63,4.</w:t>
      </w:r>
      <w:r w:rsidR="00A50687" w:rsidRPr="00A94491">
        <w:rPr>
          <w:rFonts w:ascii="Arial" w:hAnsi="Arial" w:cs="Arial"/>
          <w:color w:val="111111"/>
          <w:sz w:val="22"/>
          <w:szCs w:val="22"/>
          <w:lang w:val="it-IT"/>
        </w:rPr>
        <w:t xml:space="preserve"> Indonesia berada di peringkat ke-63 dari 113 negara.</w:t>
      </w:r>
    </w:p>
    <w:p w14:paraId="4B1C1341" w14:textId="49227095" w:rsidR="00BC3191" w:rsidRPr="00A94491" w:rsidRDefault="00BC3191" w:rsidP="00BC3191">
      <w:pPr>
        <w:pStyle w:val="NormalWeb"/>
        <w:shd w:val="clear" w:color="auto" w:fill="FFFFFF"/>
        <w:spacing w:before="0" w:beforeAutospacing="0"/>
        <w:jc w:val="both"/>
        <w:rPr>
          <w:rFonts w:ascii="Arial" w:hAnsi="Arial" w:cs="Arial"/>
          <w:color w:val="111111"/>
          <w:sz w:val="22"/>
          <w:szCs w:val="22"/>
          <w:lang w:val="it-IT"/>
        </w:rPr>
      </w:pPr>
      <w:r w:rsidRPr="00A94491">
        <w:rPr>
          <w:rFonts w:ascii="Arial" w:hAnsi="Arial" w:cs="Arial"/>
          <w:color w:val="111111"/>
          <w:sz w:val="22"/>
          <w:szCs w:val="22"/>
          <w:lang w:val="it-IT"/>
        </w:rPr>
        <w:t xml:space="preserve">Apabila dibandingkan dengan negara-negara tetangga, ketahanan pangan Indonesia justru tergolong cukup kuat. Di </w:t>
      </w:r>
      <w:r w:rsidR="00387443" w:rsidRPr="00A94491">
        <w:rPr>
          <w:rFonts w:ascii="Arial" w:hAnsi="Arial" w:cs="Arial"/>
          <w:color w:val="111111"/>
          <w:sz w:val="22"/>
          <w:szCs w:val="22"/>
          <w:lang w:val="it-IT"/>
        </w:rPr>
        <w:t xml:space="preserve">kawasan </w:t>
      </w:r>
      <w:r w:rsidRPr="00A94491">
        <w:rPr>
          <w:rFonts w:ascii="Arial" w:hAnsi="Arial" w:cs="Arial"/>
          <w:color w:val="111111"/>
          <w:sz w:val="22"/>
          <w:szCs w:val="22"/>
          <w:lang w:val="it-IT"/>
        </w:rPr>
        <w:t>ASEAN, ketahanan pangan Indonesia masuk peringkat ke-4. Negara ASEAN yang dinilai memiliki ketahanan pangan terbaik adalah Singapura, diikuti Malaysia</w:t>
      </w:r>
      <w:r w:rsidR="00387443" w:rsidRPr="00A94491">
        <w:rPr>
          <w:rFonts w:ascii="Arial" w:hAnsi="Arial" w:cs="Arial"/>
          <w:color w:val="111111"/>
          <w:sz w:val="22"/>
          <w:szCs w:val="22"/>
          <w:lang w:val="it-IT"/>
        </w:rPr>
        <w:t>,</w:t>
      </w:r>
      <w:r w:rsidRPr="00A94491">
        <w:rPr>
          <w:rFonts w:ascii="Arial" w:hAnsi="Arial" w:cs="Arial"/>
          <w:color w:val="111111"/>
          <w:sz w:val="22"/>
          <w:szCs w:val="22"/>
          <w:lang w:val="it-IT"/>
        </w:rPr>
        <w:t xml:space="preserve"> dan Vietnam.</w:t>
      </w:r>
    </w:p>
    <w:p w14:paraId="60738C23" w14:textId="1CC1DC53" w:rsidR="00BC3191" w:rsidRPr="00A94491" w:rsidRDefault="00BC3191" w:rsidP="00BC3191">
      <w:pPr>
        <w:pStyle w:val="NormalWeb"/>
        <w:shd w:val="clear" w:color="auto" w:fill="FFFFFF"/>
        <w:spacing w:before="0" w:beforeAutospacing="0"/>
        <w:jc w:val="both"/>
        <w:rPr>
          <w:rFonts w:ascii="Arial" w:hAnsi="Arial" w:cs="Arial"/>
          <w:color w:val="111111"/>
          <w:sz w:val="22"/>
          <w:szCs w:val="22"/>
        </w:rPr>
      </w:pPr>
      <w:r w:rsidRPr="00A94491">
        <w:rPr>
          <w:rFonts w:ascii="Arial" w:hAnsi="Arial" w:cs="Arial"/>
          <w:color w:val="111111"/>
          <w:sz w:val="22"/>
          <w:szCs w:val="22"/>
        </w:rPr>
        <w:t xml:space="preserve">GFSI </w:t>
      </w:r>
      <w:proofErr w:type="spellStart"/>
      <w:r w:rsidRPr="00A94491">
        <w:rPr>
          <w:rFonts w:ascii="Arial" w:hAnsi="Arial" w:cs="Arial"/>
          <w:color w:val="111111"/>
          <w:sz w:val="22"/>
          <w:szCs w:val="22"/>
        </w:rPr>
        <w:t>menilai</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kebijakan</w:t>
      </w:r>
      <w:proofErr w:type="spellEnd"/>
      <w:r w:rsidRPr="00A94491">
        <w:rPr>
          <w:rFonts w:ascii="Arial" w:hAnsi="Arial" w:cs="Arial"/>
          <w:color w:val="111111"/>
          <w:sz w:val="22"/>
          <w:szCs w:val="22"/>
        </w:rPr>
        <w:t xml:space="preserve"> negara </w:t>
      </w:r>
      <w:proofErr w:type="spellStart"/>
      <w:r w:rsidRPr="00A94491">
        <w:rPr>
          <w:rFonts w:ascii="Arial" w:hAnsi="Arial" w:cs="Arial"/>
          <w:color w:val="111111"/>
          <w:sz w:val="22"/>
          <w:szCs w:val="22"/>
        </w:rPr>
        <w:t>dalam</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beradaptasi</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terhadap</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perubahan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iklim</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pemeliharaan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lingkungan</w:t>
      </w:r>
      <w:proofErr w:type="spellEnd"/>
      <w:r w:rsidRPr="00A94491">
        <w:rPr>
          <w:rFonts w:ascii="Arial" w:hAnsi="Arial" w:cs="Arial"/>
          <w:color w:val="111111"/>
          <w:sz w:val="22"/>
          <w:szCs w:val="22"/>
        </w:rPr>
        <w:t xml:space="preserve">, </w:t>
      </w:r>
      <w:r w:rsidR="004F4024" w:rsidRPr="00A94491">
        <w:rPr>
          <w:rFonts w:ascii="Arial" w:hAnsi="Arial" w:cs="Arial"/>
          <w:color w:val="111111"/>
          <w:sz w:val="22"/>
          <w:szCs w:val="22"/>
        </w:rPr>
        <w:t xml:space="preserve">dan </w:t>
      </w:r>
      <w:proofErr w:type="spellStart"/>
      <w:r w:rsidRPr="00A94491">
        <w:rPr>
          <w:rFonts w:ascii="Arial" w:hAnsi="Arial" w:cs="Arial"/>
          <w:color w:val="111111"/>
          <w:sz w:val="22"/>
          <w:szCs w:val="22"/>
        </w:rPr>
        <w:t>manajemen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kebencanaan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berdampak</w:t>
      </w:r>
      <w:proofErr w:type="spellEnd"/>
      <w:r w:rsidRPr="00A94491">
        <w:rPr>
          <w:rFonts w:ascii="Arial" w:hAnsi="Arial" w:cs="Arial"/>
          <w:color w:val="111111"/>
          <w:sz w:val="22"/>
          <w:szCs w:val="22"/>
        </w:rPr>
        <w:t xml:space="preserve"> pada </w:t>
      </w:r>
      <w:proofErr w:type="spellStart"/>
      <w:r w:rsidRPr="00A94491">
        <w:rPr>
          <w:rFonts w:ascii="Arial" w:hAnsi="Arial" w:cs="Arial"/>
          <w:color w:val="111111"/>
          <w:sz w:val="22"/>
          <w:szCs w:val="22"/>
        </w:rPr>
        <w:t>keamanan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pasokan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pangan</w:t>
      </w:r>
      <w:proofErr w:type="spellEnd"/>
      <w:r w:rsidRPr="00A94491">
        <w:rPr>
          <w:rFonts w:ascii="Arial" w:hAnsi="Arial" w:cs="Arial"/>
          <w:color w:val="111111"/>
          <w:sz w:val="22"/>
          <w:szCs w:val="22"/>
        </w:rPr>
        <w:t xml:space="preserve">. Hal </w:t>
      </w:r>
      <w:proofErr w:type="spellStart"/>
      <w:r w:rsidRPr="00A94491">
        <w:rPr>
          <w:rFonts w:ascii="Arial" w:hAnsi="Arial" w:cs="Arial"/>
          <w:color w:val="111111"/>
          <w:sz w:val="22"/>
          <w:szCs w:val="22"/>
        </w:rPr>
        <w:lastRenderedPageBreak/>
        <w:t>ini</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dialami</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hampir</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semua</w:t>
      </w:r>
      <w:proofErr w:type="spellEnd"/>
      <w:r w:rsidRPr="00A94491">
        <w:rPr>
          <w:rFonts w:ascii="Arial" w:hAnsi="Arial" w:cs="Arial"/>
          <w:color w:val="111111"/>
          <w:sz w:val="22"/>
          <w:szCs w:val="22"/>
        </w:rPr>
        <w:t xml:space="preserve"> negara ASEAN, yang </w:t>
      </w:r>
      <w:proofErr w:type="spellStart"/>
      <w:r w:rsidRPr="00A94491">
        <w:rPr>
          <w:rFonts w:ascii="Arial" w:hAnsi="Arial" w:cs="Arial"/>
          <w:color w:val="111111"/>
          <w:sz w:val="22"/>
          <w:szCs w:val="22"/>
        </w:rPr>
        <w:t>berupaya</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membangun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sistem</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pangan</w:t>
      </w:r>
      <w:proofErr w:type="spellEnd"/>
      <w:r w:rsidRPr="00A94491">
        <w:rPr>
          <w:rFonts w:ascii="Arial" w:hAnsi="Arial" w:cs="Arial"/>
          <w:color w:val="111111"/>
          <w:sz w:val="22"/>
          <w:szCs w:val="22"/>
        </w:rPr>
        <w:t xml:space="preserve"> yang </w:t>
      </w:r>
      <w:proofErr w:type="spellStart"/>
      <w:r w:rsidRPr="00A94491">
        <w:rPr>
          <w:rFonts w:ascii="Arial" w:hAnsi="Arial" w:cs="Arial"/>
          <w:color w:val="111111"/>
          <w:sz w:val="22"/>
          <w:szCs w:val="22"/>
        </w:rPr>
        <w:t>kuat</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sehingga</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mampu</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bertahan</w:t>
      </w:r>
      <w:proofErr w:type="spellEnd"/>
      <w:r w:rsidRPr="00A94491">
        <w:rPr>
          <w:rFonts w:ascii="Arial" w:hAnsi="Arial" w:cs="Arial"/>
          <w:color w:val="111111"/>
          <w:sz w:val="22"/>
          <w:szCs w:val="22"/>
        </w:rPr>
        <w:t xml:space="preserve"> di </w:t>
      </w:r>
      <w:proofErr w:type="spellStart"/>
      <w:r w:rsidRPr="00A94491">
        <w:rPr>
          <w:rFonts w:ascii="Arial" w:hAnsi="Arial" w:cs="Arial"/>
          <w:color w:val="111111"/>
          <w:sz w:val="22"/>
          <w:szCs w:val="22"/>
        </w:rPr>
        <w:t>tengah</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naiknya</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permintaan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pangan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keterbatasan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lahan</w:t>
      </w:r>
      <w:proofErr w:type="spellEnd"/>
      <w:r w:rsidRPr="00A94491">
        <w:rPr>
          <w:rFonts w:ascii="Arial" w:hAnsi="Arial" w:cs="Arial"/>
          <w:color w:val="111111"/>
          <w:sz w:val="22"/>
          <w:szCs w:val="22"/>
        </w:rPr>
        <w:t xml:space="preserve">, dan </w:t>
      </w:r>
      <w:proofErr w:type="spellStart"/>
      <w:r w:rsidRPr="00A94491">
        <w:rPr>
          <w:rFonts w:ascii="Arial" w:hAnsi="Arial" w:cs="Arial"/>
          <w:color w:val="111111"/>
          <w:sz w:val="22"/>
          <w:szCs w:val="22"/>
        </w:rPr>
        <w:t>iklim</w:t>
      </w:r>
      <w:proofErr w:type="spellEnd"/>
      <w:r w:rsidRPr="00A94491">
        <w:rPr>
          <w:rFonts w:ascii="Arial" w:hAnsi="Arial" w:cs="Arial"/>
          <w:color w:val="111111"/>
          <w:sz w:val="22"/>
          <w:szCs w:val="22"/>
        </w:rPr>
        <w:t xml:space="preserve"> yang </w:t>
      </w:r>
      <w:proofErr w:type="spellStart"/>
      <w:r w:rsidRPr="00A94491">
        <w:rPr>
          <w:rFonts w:ascii="Arial" w:hAnsi="Arial" w:cs="Arial"/>
          <w:color w:val="111111"/>
          <w:sz w:val="22"/>
          <w:szCs w:val="22"/>
        </w:rPr>
        <w:t>kian</w:t>
      </w:r>
      <w:proofErr w:type="spellEnd"/>
      <w:r w:rsidRPr="00A94491">
        <w:rPr>
          <w:rFonts w:ascii="Arial" w:hAnsi="Arial" w:cs="Arial"/>
          <w:color w:val="111111"/>
          <w:sz w:val="22"/>
          <w:szCs w:val="22"/>
        </w:rPr>
        <w:t xml:space="preserve"> </w:t>
      </w:r>
      <w:proofErr w:type="spellStart"/>
      <w:r w:rsidRPr="00A94491">
        <w:rPr>
          <w:rFonts w:ascii="Arial" w:hAnsi="Arial" w:cs="Arial"/>
          <w:color w:val="111111"/>
          <w:sz w:val="22"/>
          <w:szCs w:val="22"/>
        </w:rPr>
        <w:t>memanas</w:t>
      </w:r>
      <w:proofErr w:type="spellEnd"/>
      <w:r w:rsidRPr="00A94491">
        <w:rPr>
          <w:rFonts w:ascii="Arial" w:hAnsi="Arial" w:cs="Arial"/>
          <w:color w:val="111111"/>
          <w:sz w:val="22"/>
          <w:szCs w:val="22"/>
        </w:rPr>
        <w:t>.</w:t>
      </w:r>
    </w:p>
    <w:p w14:paraId="24B77379" w14:textId="7D533706" w:rsidR="00F9473A" w:rsidRPr="00A94491" w:rsidRDefault="00F9473A" w:rsidP="00E14D91">
      <w:pPr>
        <w:jc w:val="both"/>
        <w:rPr>
          <w:rFonts w:ascii="Arial" w:hAnsi="Arial" w:cs="Arial"/>
          <w:b/>
          <w:bCs/>
          <w:lang w:val="it-IT"/>
        </w:rPr>
      </w:pPr>
      <w:r w:rsidRPr="00A94491">
        <w:rPr>
          <w:rFonts w:ascii="Arial" w:hAnsi="Arial" w:cs="Arial"/>
          <w:b/>
          <w:bCs/>
          <w:lang w:val="it-IT"/>
        </w:rPr>
        <w:t>Ketahanan Pangan</w:t>
      </w:r>
    </w:p>
    <w:p w14:paraId="2CC27933" w14:textId="4945E7EF" w:rsidR="00387443" w:rsidRPr="00A94491" w:rsidRDefault="00F9473A" w:rsidP="00A94491">
      <w:pPr>
        <w:jc w:val="both"/>
        <w:rPr>
          <w:rFonts w:ascii="Arial" w:hAnsi="Arial" w:cs="Arial"/>
          <w:lang w:val="it-IT"/>
        </w:rPr>
      </w:pPr>
      <w:r w:rsidRPr="00A94491">
        <w:rPr>
          <w:rFonts w:ascii="Arial" w:hAnsi="Arial" w:cs="Arial"/>
          <w:lang w:val="it-IT"/>
        </w:rPr>
        <w:t xml:space="preserve">Indonesia memang memiliki tanah yang subur namun </w:t>
      </w:r>
      <w:r w:rsidR="00A94491" w:rsidRPr="00A94491">
        <w:rPr>
          <w:rFonts w:ascii="Arial" w:hAnsi="Arial" w:cs="Arial"/>
          <w:lang w:val="it-IT"/>
        </w:rPr>
        <w:t>masih banyak mengimpor k</w:t>
      </w:r>
      <w:r w:rsidRPr="00A94491">
        <w:rPr>
          <w:rFonts w:ascii="Arial" w:hAnsi="Arial" w:cs="Arial"/>
          <w:lang w:val="it-IT"/>
        </w:rPr>
        <w:t>omoditas pangan</w:t>
      </w:r>
      <w:r w:rsidR="00A94491" w:rsidRPr="00A94491">
        <w:rPr>
          <w:rFonts w:ascii="Arial" w:hAnsi="Arial" w:cs="Arial"/>
          <w:lang w:val="it-IT"/>
        </w:rPr>
        <w:t>,</w:t>
      </w:r>
      <w:r w:rsidR="00E14D91" w:rsidRPr="00A94491">
        <w:rPr>
          <w:rFonts w:ascii="Arial" w:hAnsi="Arial" w:cs="Arial"/>
          <w:lang w:val="it-IT"/>
        </w:rPr>
        <w:t xml:space="preserve"> </w:t>
      </w:r>
      <w:r w:rsidRPr="00A94491">
        <w:rPr>
          <w:rFonts w:ascii="Arial" w:hAnsi="Arial" w:cs="Arial"/>
          <w:lang w:val="it-IT"/>
        </w:rPr>
        <w:t>yaitu gula tebu</w:t>
      </w:r>
      <w:r w:rsidR="00E14D91" w:rsidRPr="00A94491">
        <w:rPr>
          <w:rFonts w:ascii="Arial" w:hAnsi="Arial" w:cs="Arial"/>
          <w:lang w:val="it-IT"/>
        </w:rPr>
        <w:t xml:space="preserve">, </w:t>
      </w:r>
      <w:r w:rsidRPr="00A94491">
        <w:rPr>
          <w:rFonts w:ascii="Arial" w:hAnsi="Arial" w:cs="Arial"/>
          <w:lang w:val="it-IT"/>
        </w:rPr>
        <w:t>jagung</w:t>
      </w:r>
      <w:r w:rsidR="00E14D91" w:rsidRPr="00A94491">
        <w:rPr>
          <w:rFonts w:ascii="Arial" w:hAnsi="Arial" w:cs="Arial"/>
          <w:lang w:val="it-IT"/>
        </w:rPr>
        <w:t>, beras, kedelai,</w:t>
      </w:r>
      <w:r w:rsidR="000A7637">
        <w:rPr>
          <w:rFonts w:ascii="Arial" w:hAnsi="Arial" w:cs="Arial"/>
          <w:lang w:val="it-IT"/>
        </w:rPr>
        <w:t xml:space="preserve"> </w:t>
      </w:r>
      <w:r w:rsidRPr="00A94491">
        <w:rPr>
          <w:rFonts w:ascii="Arial" w:hAnsi="Arial" w:cs="Arial"/>
          <w:lang w:val="it-IT"/>
        </w:rPr>
        <w:t>biji gandum</w:t>
      </w:r>
      <w:r w:rsidR="000A7637">
        <w:rPr>
          <w:rFonts w:ascii="Arial" w:hAnsi="Arial" w:cs="Arial"/>
          <w:lang w:val="it-IT"/>
        </w:rPr>
        <w:t>,</w:t>
      </w:r>
      <w:r w:rsidRPr="00A94491">
        <w:rPr>
          <w:rFonts w:ascii="Arial" w:hAnsi="Arial" w:cs="Arial"/>
          <w:lang w:val="it-IT"/>
        </w:rPr>
        <w:t xml:space="preserve"> dan daging</w:t>
      </w:r>
      <w:r w:rsidR="00E14D91" w:rsidRPr="00A94491">
        <w:rPr>
          <w:rFonts w:ascii="Arial" w:hAnsi="Arial" w:cs="Arial"/>
          <w:lang w:val="it-IT"/>
        </w:rPr>
        <w:t>.</w:t>
      </w:r>
      <w:r w:rsidR="00A94491" w:rsidRPr="00A94491">
        <w:rPr>
          <w:rFonts w:ascii="Arial" w:hAnsi="Arial" w:cs="Arial"/>
          <w:lang w:val="it-IT"/>
        </w:rPr>
        <w:t xml:space="preserve"> </w:t>
      </w:r>
      <w:r w:rsidR="00387443" w:rsidRPr="00A94491">
        <w:rPr>
          <w:rFonts w:ascii="Arial" w:hAnsi="Arial" w:cs="Arial"/>
          <w:lang w:val="it-IT"/>
        </w:rPr>
        <w:t xml:space="preserve">Beberapa faktor penyebab impor pangan Indonesia </w:t>
      </w:r>
      <w:r w:rsidR="00A94491" w:rsidRPr="00A94491">
        <w:rPr>
          <w:rFonts w:ascii="Arial" w:hAnsi="Arial" w:cs="Arial"/>
          <w:lang w:val="it-IT"/>
        </w:rPr>
        <w:t xml:space="preserve">adalah </w:t>
      </w:r>
      <w:r w:rsidR="00387443" w:rsidRPr="00A94491">
        <w:rPr>
          <w:rFonts w:ascii="Arial" w:hAnsi="Arial" w:cs="Arial"/>
          <w:lang w:val="it-IT"/>
        </w:rPr>
        <w:t>konversi lahan pertanian</w:t>
      </w:r>
      <w:r w:rsidR="00A94491">
        <w:rPr>
          <w:rFonts w:ascii="Arial" w:hAnsi="Arial" w:cs="Arial"/>
          <w:lang w:val="it-IT"/>
        </w:rPr>
        <w:t xml:space="preserve"> </w:t>
      </w:r>
      <w:r w:rsidR="00387443" w:rsidRPr="00A94491">
        <w:rPr>
          <w:rFonts w:ascii="Arial" w:hAnsi="Arial" w:cs="Arial"/>
          <w:lang w:val="it-IT"/>
        </w:rPr>
        <w:t xml:space="preserve">dan </w:t>
      </w:r>
      <w:r w:rsidR="00A94491">
        <w:rPr>
          <w:rFonts w:ascii="Arial" w:hAnsi="Arial" w:cs="Arial"/>
          <w:lang w:val="it-IT"/>
        </w:rPr>
        <w:t>laju</w:t>
      </w:r>
      <w:r w:rsidR="00387443" w:rsidRPr="00A94491">
        <w:rPr>
          <w:rFonts w:ascii="Arial" w:hAnsi="Arial" w:cs="Arial"/>
          <w:lang w:val="it-IT"/>
        </w:rPr>
        <w:t xml:space="preserve"> pertumbuhan penduduk. Banyaknya lahan pertanian yang dialihfungsikan menjadi pemukiman turut memperkecil kuantitas produk pangan dalam negeri. Di sisi lain, tuntutan pada pertanian untuk menghasilkan komoditi pangan sangat besar karena populasi penduduk Indonesia yang kian meningkat.</w:t>
      </w:r>
    </w:p>
    <w:p w14:paraId="7B7D4C5C" w14:textId="6A2478B7" w:rsidR="00387443" w:rsidRPr="00A94491" w:rsidRDefault="00387443" w:rsidP="00387443">
      <w:pPr>
        <w:jc w:val="both"/>
        <w:rPr>
          <w:rFonts w:ascii="Arial" w:hAnsi="Arial" w:cs="Arial"/>
          <w:lang w:val="it-IT"/>
        </w:rPr>
      </w:pPr>
      <w:r w:rsidRPr="00A94491">
        <w:rPr>
          <w:rFonts w:ascii="Arial" w:hAnsi="Arial" w:cs="Arial"/>
          <w:lang w:val="it-IT"/>
        </w:rPr>
        <w:t>Pemerintah Indonesia</w:t>
      </w:r>
      <w:r w:rsidR="00A94491" w:rsidRPr="00A94491">
        <w:rPr>
          <w:rFonts w:ascii="Arial" w:hAnsi="Arial" w:cs="Arial"/>
          <w:lang w:val="it-IT"/>
        </w:rPr>
        <w:t xml:space="preserve"> </w:t>
      </w:r>
      <w:r w:rsidRPr="00A94491">
        <w:rPr>
          <w:rFonts w:ascii="Arial" w:hAnsi="Arial" w:cs="Arial"/>
          <w:lang w:val="it-IT"/>
        </w:rPr>
        <w:t>telah memiliki upaya untuk mengantisipasi terjadinya kerentanan dan kerawanan pangan, yakni dengan menyusun Peta Ketahanan dan Kerentanan Pangan (Food Security and Vulnerability Atlas – FSVA) di bawah naungan Badan Ketahanan Pangan (BKP) Kementerian Pertanian.</w:t>
      </w:r>
    </w:p>
    <w:p w14:paraId="39876F31" w14:textId="7C93FE72" w:rsidR="00387443" w:rsidRPr="00A94491" w:rsidRDefault="00387443" w:rsidP="00387443">
      <w:pPr>
        <w:shd w:val="clear" w:color="auto" w:fill="FFFFFF"/>
        <w:spacing w:after="100" w:afterAutospacing="1" w:line="240" w:lineRule="auto"/>
        <w:rPr>
          <w:rFonts w:ascii="Arial" w:eastAsia="Times New Roman" w:hAnsi="Arial" w:cs="Arial"/>
          <w:color w:val="111111"/>
          <w:kern w:val="0"/>
          <w:lang w:val="it-IT" w:eastAsia="en-ID"/>
          <w14:ligatures w14:val="none"/>
        </w:rPr>
      </w:pPr>
      <w:r w:rsidRPr="00A94491">
        <w:rPr>
          <w:rFonts w:ascii="Arial" w:eastAsia="Times New Roman" w:hAnsi="Arial" w:cs="Arial"/>
          <w:b/>
          <w:bCs/>
          <w:color w:val="111111"/>
          <w:kern w:val="0"/>
          <w:lang w:val="it-IT" w:eastAsia="en-ID"/>
          <w14:ligatures w14:val="none"/>
        </w:rPr>
        <w:t>Berikut daftar lengkap indeks ketahanan pangan negara Asia Tenggara menurut GFSI tahun 2022:</w:t>
      </w:r>
    </w:p>
    <w:p w14:paraId="1BC1888A" w14:textId="6B800FFA" w:rsidR="00387443" w:rsidRPr="00A94491" w:rsidRDefault="00387443"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A94491">
        <w:rPr>
          <w:rFonts w:ascii="Arial" w:eastAsia="Times New Roman" w:hAnsi="Arial" w:cs="Arial"/>
          <w:color w:val="111111"/>
          <w:kern w:val="0"/>
          <w:lang w:eastAsia="en-ID"/>
          <w14:ligatures w14:val="none"/>
        </w:rPr>
        <w:t>Singapura: 73,1</w:t>
      </w:r>
    </w:p>
    <w:p w14:paraId="6A9FD286" w14:textId="039774AC" w:rsidR="00387443" w:rsidRPr="00A94491" w:rsidRDefault="00387443"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A94491">
        <w:rPr>
          <w:rFonts w:ascii="Arial" w:eastAsia="Times New Roman" w:hAnsi="Arial" w:cs="Arial"/>
          <w:color w:val="111111"/>
          <w:kern w:val="0"/>
          <w:lang w:eastAsia="en-ID"/>
          <w14:ligatures w14:val="none"/>
        </w:rPr>
        <w:t>Malaysia: 69,9</w:t>
      </w:r>
    </w:p>
    <w:p w14:paraId="3F413D59" w14:textId="5E1721DA" w:rsidR="00387443" w:rsidRPr="00A94491" w:rsidRDefault="00387443"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A94491">
        <w:rPr>
          <w:rFonts w:ascii="Arial" w:eastAsia="Times New Roman" w:hAnsi="Arial" w:cs="Arial"/>
          <w:color w:val="111111"/>
          <w:kern w:val="0"/>
          <w:lang w:eastAsia="en-ID"/>
          <w14:ligatures w14:val="none"/>
        </w:rPr>
        <w:t>Vietnam: 67,9</w:t>
      </w:r>
    </w:p>
    <w:p w14:paraId="2D29C7F8" w14:textId="5CEC2E46" w:rsidR="00387443" w:rsidRPr="00A94491" w:rsidRDefault="00387443"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A94491">
        <w:rPr>
          <w:rFonts w:ascii="Arial" w:eastAsia="Times New Roman" w:hAnsi="Arial" w:cs="Arial"/>
          <w:color w:val="111111"/>
          <w:kern w:val="0"/>
          <w:lang w:eastAsia="en-ID"/>
          <w14:ligatures w14:val="none"/>
        </w:rPr>
        <w:t>Indonesia: 60,2</w:t>
      </w:r>
    </w:p>
    <w:p w14:paraId="5C0FBDE1" w14:textId="64F85783" w:rsidR="00387443" w:rsidRPr="00A94491" w:rsidRDefault="00387443"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A94491">
        <w:rPr>
          <w:rFonts w:ascii="Arial" w:eastAsia="Times New Roman" w:hAnsi="Arial" w:cs="Arial"/>
          <w:color w:val="111111"/>
          <w:kern w:val="0"/>
          <w:lang w:eastAsia="en-ID"/>
          <w14:ligatures w14:val="none"/>
        </w:rPr>
        <w:t>Thailand: 60,1</w:t>
      </w:r>
    </w:p>
    <w:p w14:paraId="00F386A6" w14:textId="680E91B2" w:rsidR="00387443" w:rsidRPr="00A94491" w:rsidRDefault="00387443"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A94491">
        <w:rPr>
          <w:rFonts w:ascii="Arial" w:eastAsia="Times New Roman" w:hAnsi="Arial" w:cs="Arial"/>
          <w:color w:val="111111"/>
          <w:kern w:val="0"/>
          <w:lang w:eastAsia="en-ID"/>
          <w14:ligatures w14:val="none"/>
        </w:rPr>
        <w:t>Filipina: 59,3</w:t>
      </w:r>
    </w:p>
    <w:p w14:paraId="36E9444B" w14:textId="08F91BE8" w:rsidR="00387443" w:rsidRPr="00A94491" w:rsidRDefault="00387443" w:rsidP="00387443">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A94491">
        <w:rPr>
          <w:rFonts w:ascii="Arial" w:eastAsia="Times New Roman" w:hAnsi="Arial" w:cs="Arial"/>
          <w:color w:val="111111"/>
          <w:kern w:val="0"/>
          <w:lang w:eastAsia="en-ID"/>
          <w14:ligatures w14:val="none"/>
        </w:rPr>
        <w:t>Myanmar: 57,6</w:t>
      </w:r>
    </w:p>
    <w:p w14:paraId="783D0C5E" w14:textId="77777777" w:rsidR="00387443" w:rsidRPr="00A94491" w:rsidRDefault="00387443" w:rsidP="002B0F2B">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proofErr w:type="spellStart"/>
      <w:r w:rsidRPr="00A94491">
        <w:rPr>
          <w:rFonts w:ascii="Arial" w:eastAsia="Times New Roman" w:hAnsi="Arial" w:cs="Arial"/>
          <w:color w:val="111111"/>
          <w:kern w:val="0"/>
          <w:lang w:eastAsia="en-ID"/>
          <w14:ligatures w14:val="none"/>
        </w:rPr>
        <w:t>Kamboja</w:t>
      </w:r>
      <w:proofErr w:type="spellEnd"/>
      <w:r w:rsidRPr="00A94491">
        <w:rPr>
          <w:rFonts w:ascii="Arial" w:eastAsia="Times New Roman" w:hAnsi="Arial" w:cs="Arial"/>
          <w:color w:val="111111"/>
          <w:kern w:val="0"/>
          <w:lang w:eastAsia="en-ID"/>
          <w14:ligatures w14:val="none"/>
        </w:rPr>
        <w:t>: 55,7</w:t>
      </w:r>
    </w:p>
    <w:p w14:paraId="168C3D0E" w14:textId="742D6E57" w:rsidR="00387443" w:rsidRPr="00A94491" w:rsidRDefault="00387443" w:rsidP="002B0F2B">
      <w:pPr>
        <w:numPr>
          <w:ilvl w:val="0"/>
          <w:numId w:val="2"/>
        </w:numPr>
        <w:shd w:val="clear" w:color="auto" w:fill="FFFFFF"/>
        <w:spacing w:before="100" w:beforeAutospacing="1" w:after="100" w:afterAutospacing="1" w:line="240" w:lineRule="auto"/>
        <w:rPr>
          <w:rFonts w:ascii="Arial" w:eastAsia="Times New Roman" w:hAnsi="Arial" w:cs="Arial"/>
          <w:color w:val="111111"/>
          <w:kern w:val="0"/>
          <w:lang w:eastAsia="en-ID"/>
          <w14:ligatures w14:val="none"/>
        </w:rPr>
      </w:pPr>
      <w:r w:rsidRPr="00A94491">
        <w:rPr>
          <w:rFonts w:ascii="Arial" w:eastAsia="Times New Roman" w:hAnsi="Arial" w:cs="Arial"/>
          <w:color w:val="111111"/>
          <w:kern w:val="0"/>
          <w:lang w:eastAsia="en-ID"/>
          <w14:ligatures w14:val="none"/>
        </w:rPr>
        <w:t>Laos: 53,1</w:t>
      </w:r>
    </w:p>
    <w:p w14:paraId="6CAC83FE" w14:textId="13C91320" w:rsidR="00387443" w:rsidRPr="00A94491" w:rsidRDefault="00387443" w:rsidP="00E14D91">
      <w:pPr>
        <w:jc w:val="both"/>
        <w:rPr>
          <w:rFonts w:ascii="Arial" w:hAnsi="Arial" w:cs="Arial"/>
          <w:lang w:val="it-IT"/>
        </w:rPr>
      </w:pPr>
      <w:r w:rsidRPr="00A94491">
        <w:rPr>
          <w:rFonts w:ascii="Arial" w:hAnsi="Arial" w:cs="Arial"/>
          <w:lang w:val="it-IT"/>
        </w:rPr>
        <w:t xml:space="preserve">Sumber: </w:t>
      </w:r>
    </w:p>
    <w:p w14:paraId="30A8B694" w14:textId="7256DE88" w:rsidR="00387443" w:rsidRPr="00A94491" w:rsidRDefault="00387443" w:rsidP="00387443">
      <w:pPr>
        <w:pStyle w:val="ListParagraph"/>
        <w:numPr>
          <w:ilvl w:val="0"/>
          <w:numId w:val="1"/>
        </w:numPr>
        <w:jc w:val="both"/>
        <w:rPr>
          <w:rFonts w:ascii="Arial" w:hAnsi="Arial" w:cs="Arial"/>
          <w:lang w:val="it-IT"/>
        </w:rPr>
      </w:pPr>
      <w:r w:rsidRPr="00A94491">
        <w:rPr>
          <w:rFonts w:ascii="Arial" w:hAnsi="Arial" w:cs="Arial"/>
          <w:lang w:val="it-IT"/>
        </w:rPr>
        <w:t>databoks.katadata.co.id</w:t>
      </w:r>
    </w:p>
    <w:p w14:paraId="72B6B502" w14:textId="31D5CA9F" w:rsidR="00387443" w:rsidRPr="00A94491" w:rsidRDefault="00387443" w:rsidP="00387443">
      <w:pPr>
        <w:pStyle w:val="ListParagraph"/>
        <w:numPr>
          <w:ilvl w:val="0"/>
          <w:numId w:val="1"/>
        </w:numPr>
        <w:jc w:val="both"/>
        <w:rPr>
          <w:rFonts w:ascii="Arial" w:hAnsi="Arial" w:cs="Arial"/>
          <w:lang w:val="it-IT"/>
        </w:rPr>
      </w:pPr>
      <w:r w:rsidRPr="00A94491">
        <w:rPr>
          <w:rFonts w:ascii="Arial" w:hAnsi="Arial" w:cs="Arial"/>
          <w:lang w:val="it-IT"/>
        </w:rPr>
        <w:t>impact.economist.com</w:t>
      </w:r>
    </w:p>
    <w:p w14:paraId="0EA889A2" w14:textId="38C9F626" w:rsidR="00897E74" w:rsidRPr="00A94491" w:rsidRDefault="00A50687" w:rsidP="00A94491">
      <w:pPr>
        <w:pStyle w:val="ListParagraph"/>
        <w:numPr>
          <w:ilvl w:val="0"/>
          <w:numId w:val="1"/>
        </w:numPr>
        <w:jc w:val="both"/>
        <w:rPr>
          <w:rFonts w:ascii="Arial" w:hAnsi="Arial" w:cs="Arial"/>
          <w:lang w:val="it-IT"/>
        </w:rPr>
      </w:pPr>
      <w:r w:rsidRPr="00A94491">
        <w:rPr>
          <w:rFonts w:ascii="Arial" w:hAnsi="Arial" w:cs="Arial"/>
          <w:lang w:val="it-IT"/>
        </w:rPr>
        <w:t>dataindonesia.id</w:t>
      </w:r>
    </w:p>
    <w:sectPr w:rsidR="00897E74" w:rsidRPr="00A9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06E43"/>
    <w:multiLevelType w:val="hybridMultilevel"/>
    <w:tmpl w:val="151E8E14"/>
    <w:lvl w:ilvl="0" w:tplc="F22E8F82">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5E5C443D"/>
    <w:multiLevelType w:val="multilevel"/>
    <w:tmpl w:val="44C0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8306442">
    <w:abstractNumId w:val="0"/>
  </w:num>
  <w:num w:numId="2" w16cid:durableId="85021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74"/>
    <w:rsid w:val="000748C0"/>
    <w:rsid w:val="000A188F"/>
    <w:rsid w:val="000A7637"/>
    <w:rsid w:val="001448C0"/>
    <w:rsid w:val="001A45A1"/>
    <w:rsid w:val="00315F56"/>
    <w:rsid w:val="00387443"/>
    <w:rsid w:val="00442A01"/>
    <w:rsid w:val="004A07E0"/>
    <w:rsid w:val="004F4024"/>
    <w:rsid w:val="00637A55"/>
    <w:rsid w:val="006D0919"/>
    <w:rsid w:val="00846694"/>
    <w:rsid w:val="00897E74"/>
    <w:rsid w:val="00911F0E"/>
    <w:rsid w:val="009B137E"/>
    <w:rsid w:val="009C1C4E"/>
    <w:rsid w:val="00A00E82"/>
    <w:rsid w:val="00A50687"/>
    <w:rsid w:val="00A94491"/>
    <w:rsid w:val="00B300D1"/>
    <w:rsid w:val="00BC3191"/>
    <w:rsid w:val="00BE78BC"/>
    <w:rsid w:val="00D962A9"/>
    <w:rsid w:val="00E14D91"/>
    <w:rsid w:val="00E361CA"/>
    <w:rsid w:val="00EF7D4B"/>
    <w:rsid w:val="00F82CEF"/>
    <w:rsid w:val="00F947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DED3"/>
  <w15:chartTrackingRefBased/>
  <w15:docId w15:val="{E70B1FDB-5364-4BC1-B619-420D5578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7E74"/>
    <w:rPr>
      <w:color w:val="0000FF"/>
      <w:u w:val="single"/>
    </w:rPr>
  </w:style>
  <w:style w:type="paragraph" w:styleId="NormalWeb">
    <w:name w:val="Normal (Web)"/>
    <w:basedOn w:val="Normal"/>
    <w:uiPriority w:val="99"/>
    <w:unhideWhenUsed/>
    <w:rsid w:val="00897E7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Emphasis">
    <w:name w:val="Emphasis"/>
    <w:basedOn w:val="DefaultParagraphFont"/>
    <w:uiPriority w:val="20"/>
    <w:qFormat/>
    <w:rsid w:val="00897E74"/>
    <w:rPr>
      <w:i/>
      <w:iCs/>
    </w:rPr>
  </w:style>
  <w:style w:type="paragraph" w:styleId="ListParagraph">
    <w:name w:val="List Paragraph"/>
    <w:basedOn w:val="Normal"/>
    <w:uiPriority w:val="34"/>
    <w:qFormat/>
    <w:rsid w:val="00911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421">
      <w:bodyDiv w:val="1"/>
      <w:marLeft w:val="0"/>
      <w:marRight w:val="0"/>
      <w:marTop w:val="0"/>
      <w:marBottom w:val="0"/>
      <w:divBdr>
        <w:top w:val="none" w:sz="0" w:space="0" w:color="auto"/>
        <w:left w:val="none" w:sz="0" w:space="0" w:color="auto"/>
        <w:bottom w:val="none" w:sz="0" w:space="0" w:color="auto"/>
        <w:right w:val="none" w:sz="0" w:space="0" w:color="auto"/>
      </w:divBdr>
    </w:div>
    <w:div w:id="369452807">
      <w:bodyDiv w:val="1"/>
      <w:marLeft w:val="0"/>
      <w:marRight w:val="0"/>
      <w:marTop w:val="0"/>
      <w:marBottom w:val="0"/>
      <w:divBdr>
        <w:top w:val="none" w:sz="0" w:space="0" w:color="auto"/>
        <w:left w:val="none" w:sz="0" w:space="0" w:color="auto"/>
        <w:bottom w:val="none" w:sz="0" w:space="0" w:color="auto"/>
        <w:right w:val="none" w:sz="0" w:space="0" w:color="auto"/>
      </w:divBdr>
    </w:div>
    <w:div w:id="464156790">
      <w:bodyDiv w:val="1"/>
      <w:marLeft w:val="0"/>
      <w:marRight w:val="0"/>
      <w:marTop w:val="0"/>
      <w:marBottom w:val="0"/>
      <w:divBdr>
        <w:top w:val="none" w:sz="0" w:space="0" w:color="auto"/>
        <w:left w:val="none" w:sz="0" w:space="0" w:color="auto"/>
        <w:bottom w:val="none" w:sz="0" w:space="0" w:color="auto"/>
        <w:right w:val="none" w:sz="0" w:space="0" w:color="auto"/>
      </w:divBdr>
    </w:div>
    <w:div w:id="1061828592">
      <w:bodyDiv w:val="1"/>
      <w:marLeft w:val="0"/>
      <w:marRight w:val="0"/>
      <w:marTop w:val="0"/>
      <w:marBottom w:val="0"/>
      <w:divBdr>
        <w:top w:val="none" w:sz="0" w:space="0" w:color="auto"/>
        <w:left w:val="none" w:sz="0" w:space="0" w:color="auto"/>
        <w:bottom w:val="none" w:sz="0" w:space="0" w:color="auto"/>
        <w:right w:val="none" w:sz="0" w:space="0" w:color="auto"/>
      </w:divBdr>
    </w:div>
    <w:div w:id="1222719080">
      <w:bodyDiv w:val="1"/>
      <w:marLeft w:val="0"/>
      <w:marRight w:val="0"/>
      <w:marTop w:val="0"/>
      <w:marBottom w:val="0"/>
      <w:divBdr>
        <w:top w:val="none" w:sz="0" w:space="0" w:color="auto"/>
        <w:left w:val="none" w:sz="0" w:space="0" w:color="auto"/>
        <w:bottom w:val="none" w:sz="0" w:space="0" w:color="auto"/>
        <w:right w:val="none" w:sz="0" w:space="0" w:color="auto"/>
      </w:divBdr>
    </w:div>
    <w:div w:id="1275018184">
      <w:bodyDiv w:val="1"/>
      <w:marLeft w:val="0"/>
      <w:marRight w:val="0"/>
      <w:marTop w:val="0"/>
      <w:marBottom w:val="0"/>
      <w:divBdr>
        <w:top w:val="none" w:sz="0" w:space="0" w:color="auto"/>
        <w:left w:val="none" w:sz="0" w:space="0" w:color="auto"/>
        <w:bottom w:val="none" w:sz="0" w:space="0" w:color="auto"/>
        <w:right w:val="none" w:sz="0" w:space="0" w:color="auto"/>
      </w:divBdr>
    </w:div>
    <w:div w:id="1587032784">
      <w:bodyDiv w:val="1"/>
      <w:marLeft w:val="0"/>
      <w:marRight w:val="0"/>
      <w:marTop w:val="0"/>
      <w:marBottom w:val="0"/>
      <w:divBdr>
        <w:top w:val="none" w:sz="0" w:space="0" w:color="auto"/>
        <w:left w:val="none" w:sz="0" w:space="0" w:color="auto"/>
        <w:bottom w:val="none" w:sz="0" w:space="0" w:color="auto"/>
        <w:right w:val="none" w:sz="0" w:space="0" w:color="auto"/>
      </w:divBdr>
    </w:div>
    <w:div w:id="1709256949">
      <w:bodyDiv w:val="1"/>
      <w:marLeft w:val="0"/>
      <w:marRight w:val="0"/>
      <w:marTop w:val="0"/>
      <w:marBottom w:val="0"/>
      <w:divBdr>
        <w:top w:val="none" w:sz="0" w:space="0" w:color="auto"/>
        <w:left w:val="none" w:sz="0" w:space="0" w:color="auto"/>
        <w:bottom w:val="none" w:sz="0" w:space="0" w:color="auto"/>
        <w:right w:val="none" w:sz="0" w:space="0" w:color="auto"/>
      </w:divBdr>
    </w:div>
    <w:div w:id="18091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Wardhana</dc:creator>
  <cp:keywords/>
  <dc:description/>
  <cp:lastModifiedBy>Filmon Warouw</cp:lastModifiedBy>
  <cp:revision>7</cp:revision>
  <dcterms:created xsi:type="dcterms:W3CDTF">2023-05-15T10:02:00Z</dcterms:created>
  <dcterms:modified xsi:type="dcterms:W3CDTF">2023-05-22T03:05:00Z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e225ea0c-ba2a-443f-b486-71346512392d</vt:lpwstr>
  </property>
</Properties>
</file>